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A212" w14:textId="77777777" w:rsidR="002C6D65" w:rsidRDefault="002C6D6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 WATER &amp; SANITATION DISTRICT</w:t>
      </w:r>
    </w:p>
    <w:p w14:paraId="508C4064" w14:textId="77777777" w:rsidR="002C6D65" w:rsidRDefault="002C6D6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BOX 422</w:t>
      </w:r>
    </w:p>
    <w:p w14:paraId="2F8F0A7B" w14:textId="77777777" w:rsidR="002C6D65" w:rsidRDefault="002C6D6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BAILEY, CO 80421</w:t>
      </w:r>
    </w:p>
    <w:p w14:paraId="1D91D578" w14:textId="77777777" w:rsidR="002C6D65" w:rsidRDefault="002C6D6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of Meeting of the Board of Directors</w:t>
      </w:r>
    </w:p>
    <w:p w14:paraId="7EB72CB0" w14:textId="684A1D65" w:rsidR="002C6D65" w:rsidRDefault="008F63D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C6D65">
        <w:rPr>
          <w:rFonts w:ascii="Times New Roman" w:hAnsi="Times New Roman" w:cs="Times New Roman"/>
          <w:b/>
          <w:bCs/>
          <w:sz w:val="24"/>
          <w:szCs w:val="24"/>
        </w:rPr>
        <w:t xml:space="preserve"> Meeting of the Board of Directors</w:t>
      </w:r>
    </w:p>
    <w:p w14:paraId="543A62CF" w14:textId="60534ED9" w:rsidR="002C6D65" w:rsidRDefault="008F63D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Sunday April 14</w:t>
      </w:r>
      <w:r w:rsidR="002C6D6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EED773D" w14:textId="79FAC511" w:rsidR="002C6D65" w:rsidRDefault="008F63D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  <w:r w:rsidR="002C6D65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C6D65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D65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20B6FCD1" w14:textId="77777777" w:rsidR="008F63D5" w:rsidRDefault="008F63D5" w:rsidP="002C6D65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1D974" w14:textId="66DC18CC" w:rsidR="008F63D5" w:rsidRDefault="008F63D5" w:rsidP="008F63D5">
      <w:pPr>
        <w:pStyle w:val="ListParagraph"/>
        <w:numPr>
          <w:ilvl w:val="0"/>
          <w:numId w:val="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Order.</w:t>
      </w:r>
    </w:p>
    <w:p w14:paraId="17EC4A16" w14:textId="0FB2EA8A" w:rsidR="008F63D5" w:rsidRDefault="008F63D5" w:rsidP="008F63D5">
      <w:pPr>
        <w:pStyle w:val="ListParagraph"/>
        <w:numPr>
          <w:ilvl w:val="0"/>
          <w:numId w:val="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April 14, 2024 Agenda.</w:t>
      </w:r>
    </w:p>
    <w:p w14:paraId="62C2DDED" w14:textId="4C163B41" w:rsidR="008F63D5" w:rsidRDefault="008F63D5" w:rsidP="008F63D5">
      <w:pPr>
        <w:pStyle w:val="ListParagraph"/>
        <w:numPr>
          <w:ilvl w:val="0"/>
          <w:numId w:val="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Engineering.</w:t>
      </w:r>
    </w:p>
    <w:p w14:paraId="78EE5FBD" w14:textId="165F261D" w:rsidR="008F63D5" w:rsidRDefault="008F63D5" w:rsidP="008F63D5">
      <w:pPr>
        <w:pStyle w:val="ListParagraph"/>
        <w:numPr>
          <w:ilvl w:val="0"/>
          <w:numId w:val="2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engineer loan and resolutions. </w:t>
      </w:r>
    </w:p>
    <w:p w14:paraId="2413DC62" w14:textId="05D0C24E" w:rsidR="008F63D5" w:rsidRDefault="008F63D5" w:rsidP="008F63D5">
      <w:pPr>
        <w:pStyle w:val="ListParagraph"/>
        <w:numPr>
          <w:ilvl w:val="0"/>
          <w:numId w:val="2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Updates on Bezzant property.</w:t>
      </w:r>
    </w:p>
    <w:p w14:paraId="6E4A649C" w14:textId="25DE3BBD" w:rsidR="001C6271" w:rsidRDefault="001C6271" w:rsidP="001C6271">
      <w:pPr>
        <w:pStyle w:val="ListParagraph"/>
        <w:numPr>
          <w:ilvl w:val="0"/>
          <w:numId w:val="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Comment.</w:t>
      </w:r>
    </w:p>
    <w:p w14:paraId="66AB5A8D" w14:textId="129791B8" w:rsidR="001C6271" w:rsidRPr="001C6271" w:rsidRDefault="001C6271" w:rsidP="001C6271">
      <w:pPr>
        <w:pStyle w:val="ListParagraph"/>
        <w:numPr>
          <w:ilvl w:val="0"/>
          <w:numId w:val="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Adjournment.</w:t>
      </w:r>
    </w:p>
    <w:p w14:paraId="24B90181" w14:textId="77777777" w:rsidR="002F7827" w:rsidRDefault="002F7827"/>
    <w:p w14:paraId="1FCFD059" w14:textId="77777777" w:rsidR="00965B3E" w:rsidRDefault="00965B3E"/>
    <w:p w14:paraId="6A8E6AE4" w14:textId="77777777" w:rsidR="00965B3E" w:rsidRDefault="00965B3E"/>
    <w:p w14:paraId="5D52EF5A" w14:textId="77777777" w:rsidR="00965B3E" w:rsidRDefault="00965B3E"/>
    <w:p w14:paraId="2DFBBEF6" w14:textId="77777777" w:rsidR="00965B3E" w:rsidRDefault="00965B3E"/>
    <w:p w14:paraId="11E3D278" w14:textId="77777777" w:rsidR="00965B3E" w:rsidRDefault="00965B3E"/>
    <w:p w14:paraId="6F18F935" w14:textId="77777777" w:rsidR="00965B3E" w:rsidRDefault="00965B3E"/>
    <w:p w14:paraId="7EE4E8C4" w14:textId="77777777" w:rsidR="00965B3E" w:rsidRDefault="00965B3E"/>
    <w:p w14:paraId="7A4FCD1D" w14:textId="77777777" w:rsidR="00965B3E" w:rsidRDefault="00965B3E"/>
    <w:p w14:paraId="65EC5AFE" w14:textId="77777777" w:rsidR="00965B3E" w:rsidRDefault="00965B3E"/>
    <w:p w14:paraId="3B1C3EFC" w14:textId="77777777" w:rsidR="00965B3E" w:rsidRDefault="00965B3E"/>
    <w:p w14:paraId="056EB6C0" w14:textId="77777777" w:rsidR="00965B3E" w:rsidRDefault="00965B3E"/>
    <w:p w14:paraId="6DE860E6" w14:textId="77777777" w:rsidR="00965B3E" w:rsidRDefault="00965B3E"/>
    <w:p w14:paraId="01965CF4" w14:textId="77777777" w:rsidR="00965B3E" w:rsidRDefault="00965B3E"/>
    <w:p w14:paraId="31F7D5D7" w14:textId="77777777" w:rsidR="00965B3E" w:rsidRDefault="00965B3E"/>
    <w:p w14:paraId="02D6FF4A" w14:textId="77777777" w:rsidR="00965B3E" w:rsidRDefault="00965B3E"/>
    <w:p w14:paraId="3FDAB11A" w14:textId="0C775204" w:rsidR="00965B3E" w:rsidRDefault="00965B3E" w:rsidP="00965B3E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April 14, 2024 Meeting Minutes</w:t>
      </w:r>
    </w:p>
    <w:p w14:paraId="11878E1A" w14:textId="77777777" w:rsidR="00965B3E" w:rsidRDefault="00965B3E" w:rsidP="00965B3E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336A4" w14:textId="0846ACAB" w:rsidR="00965B3E" w:rsidRDefault="00965B3E" w:rsidP="0076639A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 (9:00 am).</w:t>
      </w:r>
    </w:p>
    <w:p w14:paraId="181F347E" w14:textId="2202E3D9" w:rsidR="0076639A" w:rsidRDefault="0076639A" w:rsidP="0076639A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Attending.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770"/>
        <w:gridCol w:w="3780"/>
      </w:tblGrid>
      <w:tr w:rsidR="0076639A" w14:paraId="3D0CB222" w14:textId="77777777" w:rsidTr="0076639A">
        <w:tc>
          <w:tcPr>
            <w:tcW w:w="4675" w:type="dxa"/>
          </w:tcPr>
          <w:p w14:paraId="5EA50301" w14:textId="4C87CB9A" w:rsidR="0076639A" w:rsidRDefault="0076639A" w:rsidP="0076639A">
            <w:pPr>
              <w:pStyle w:val="ListParagraph"/>
              <w:tabs>
                <w:tab w:val="left" w:pos="0"/>
                <w:tab w:val="lef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P</w:t>
            </w:r>
          </w:p>
        </w:tc>
        <w:tc>
          <w:tcPr>
            <w:tcW w:w="4675" w:type="dxa"/>
          </w:tcPr>
          <w:p w14:paraId="7B711A59" w14:textId="45C3180F" w:rsidR="0076639A" w:rsidRDefault="0076639A" w:rsidP="0076639A">
            <w:pPr>
              <w:pStyle w:val="ListParagraph"/>
              <w:tabs>
                <w:tab w:val="left" w:pos="0"/>
                <w:tab w:val="lef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Chip T</w:t>
            </w:r>
          </w:p>
        </w:tc>
      </w:tr>
      <w:tr w:rsidR="0076639A" w14:paraId="5EE181A6" w14:textId="77777777" w:rsidTr="0076639A">
        <w:tc>
          <w:tcPr>
            <w:tcW w:w="4675" w:type="dxa"/>
          </w:tcPr>
          <w:p w14:paraId="2B1A881D" w14:textId="692E80AF" w:rsidR="0076639A" w:rsidRDefault="0076639A" w:rsidP="0076639A">
            <w:pPr>
              <w:pStyle w:val="ListParagraph"/>
              <w:tabs>
                <w:tab w:val="left" w:pos="0"/>
                <w:tab w:val="lef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Darrel E</w:t>
            </w:r>
          </w:p>
        </w:tc>
        <w:tc>
          <w:tcPr>
            <w:tcW w:w="4675" w:type="dxa"/>
          </w:tcPr>
          <w:p w14:paraId="33E47822" w14:textId="14B7B85D" w:rsidR="0076639A" w:rsidRDefault="0076639A" w:rsidP="0076639A">
            <w:pPr>
              <w:pStyle w:val="ListParagraph"/>
              <w:tabs>
                <w:tab w:val="left" w:pos="0"/>
                <w:tab w:val="lef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Miguel</w:t>
            </w:r>
            <w:r w:rsidR="00815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</w:t>
            </w:r>
          </w:p>
        </w:tc>
      </w:tr>
    </w:tbl>
    <w:p w14:paraId="63D0D9F2" w14:textId="4662251D" w:rsidR="0076639A" w:rsidRDefault="0076639A" w:rsidP="0076639A">
      <w:pPr>
        <w:pStyle w:val="ListParagraph"/>
        <w:tabs>
          <w:tab w:val="left" w:pos="0"/>
          <w:tab w:val="left" w:pos="9360"/>
        </w:tabs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44FC7" w14:textId="77777777" w:rsidR="0076639A" w:rsidRDefault="00965B3E" w:rsidP="0076639A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April 14, 2024 Agenda.</w:t>
      </w:r>
    </w:p>
    <w:p w14:paraId="22AF5DB1" w14:textId="763BD055" w:rsidR="00815BFE" w:rsidRDefault="00815BFE" w:rsidP="00815BFE">
      <w:pPr>
        <w:pStyle w:val="ListParagraph"/>
        <w:numPr>
          <w:ilvl w:val="0"/>
          <w:numId w:val="8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approve the agenda.</w:t>
      </w:r>
    </w:p>
    <w:p w14:paraId="7428E2EC" w14:textId="656AEBEA" w:rsidR="00815BFE" w:rsidRDefault="00815BFE" w:rsidP="00815BFE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CT motion.</w:t>
      </w:r>
    </w:p>
    <w:p w14:paraId="02A8231F" w14:textId="454B5D81" w:rsidR="00815BFE" w:rsidRDefault="00815BFE" w:rsidP="00815BFE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MG seconded.</w:t>
      </w:r>
    </w:p>
    <w:p w14:paraId="28D564D8" w14:textId="0E4A0035" w:rsidR="00815BFE" w:rsidRDefault="00815BFE" w:rsidP="00815BFE">
      <w:pPr>
        <w:pStyle w:val="ListParagraph"/>
        <w:numPr>
          <w:ilvl w:val="0"/>
          <w:numId w:val="9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14:paraId="0A6E41DB" w14:textId="0CF9C2D6" w:rsidR="00965B3E" w:rsidRPr="0076639A" w:rsidRDefault="00965B3E" w:rsidP="0076639A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39A">
        <w:rPr>
          <w:rFonts w:ascii="Times New Roman" w:hAnsi="Times New Roman" w:cs="Times New Roman"/>
          <w:b/>
          <w:bCs/>
          <w:sz w:val="24"/>
          <w:szCs w:val="24"/>
        </w:rPr>
        <w:t>Engineering.</w:t>
      </w:r>
    </w:p>
    <w:p w14:paraId="732427A7" w14:textId="4578420E" w:rsidR="0076639A" w:rsidRDefault="00965B3E" w:rsidP="003B252D">
      <w:pPr>
        <w:pStyle w:val="ListParagraph"/>
        <w:numPr>
          <w:ilvl w:val="0"/>
          <w:numId w:val="10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5B3E">
        <w:rPr>
          <w:rFonts w:ascii="Times New Roman" w:hAnsi="Times New Roman" w:cs="Times New Roman"/>
          <w:b/>
          <w:bCs/>
          <w:sz w:val="24"/>
          <w:szCs w:val="24"/>
        </w:rPr>
        <w:t xml:space="preserve">Review engineer loan and resolutions. </w:t>
      </w:r>
    </w:p>
    <w:p w14:paraId="39C5668A" w14:textId="59613680" w:rsidR="003B252D" w:rsidRDefault="003B252D" w:rsidP="003B252D">
      <w:pPr>
        <w:pStyle w:val="ListParagraph"/>
        <w:numPr>
          <w:ilvl w:val="0"/>
          <w:numId w:val="11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approve 2 board members to sign the resolution and loans for the engineering and design.</w:t>
      </w:r>
    </w:p>
    <w:p w14:paraId="734F0713" w14:textId="017CCBC0" w:rsidR="003B252D" w:rsidRDefault="003B252D" w:rsidP="003B252D">
      <w:pPr>
        <w:pStyle w:val="ListParagraph"/>
        <w:numPr>
          <w:ilvl w:val="0"/>
          <w:numId w:val="12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JP motion.</w:t>
      </w:r>
    </w:p>
    <w:p w14:paraId="60D1D371" w14:textId="1C6E37A4" w:rsidR="003B252D" w:rsidRDefault="003B252D" w:rsidP="003B252D">
      <w:pPr>
        <w:pStyle w:val="ListParagraph"/>
        <w:numPr>
          <w:ilvl w:val="0"/>
          <w:numId w:val="12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CT seconded.</w:t>
      </w:r>
    </w:p>
    <w:p w14:paraId="39C3AAB5" w14:textId="423359C5" w:rsidR="003B252D" w:rsidRPr="003B252D" w:rsidRDefault="003B252D" w:rsidP="003B252D">
      <w:pPr>
        <w:pStyle w:val="ListParagraph"/>
        <w:numPr>
          <w:ilvl w:val="0"/>
          <w:numId w:val="12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Approved. </w:t>
      </w:r>
    </w:p>
    <w:p w14:paraId="0E6A0267" w14:textId="3B8AC4FD" w:rsidR="003B252D" w:rsidRPr="00C64C70" w:rsidRDefault="00965B3E" w:rsidP="00C64C70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39A">
        <w:rPr>
          <w:rFonts w:ascii="Times New Roman" w:hAnsi="Times New Roman" w:cs="Times New Roman"/>
          <w:b/>
          <w:bCs/>
          <w:sz w:val="24"/>
          <w:szCs w:val="24"/>
        </w:rPr>
        <w:t>Updates on Bezzant property.</w:t>
      </w:r>
    </w:p>
    <w:p w14:paraId="628306AF" w14:textId="633ECB25" w:rsidR="00235BB2" w:rsidRDefault="00A21637" w:rsidP="008272AC">
      <w:pPr>
        <w:pStyle w:val="ListParagraph"/>
        <w:numPr>
          <w:ilvl w:val="0"/>
          <w:numId w:val="13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Bezzants refused another offer made by Bailey Water with the updates they requested from the previous contract.</w:t>
      </w:r>
    </w:p>
    <w:p w14:paraId="6DEA1689" w14:textId="5F381D63" w:rsidR="00A21637" w:rsidRDefault="00A21637" w:rsidP="008272AC">
      <w:pPr>
        <w:pStyle w:val="ListParagraph"/>
        <w:numPr>
          <w:ilvl w:val="0"/>
          <w:numId w:val="13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send an off</w:t>
      </w:r>
      <w:r w:rsidR="00431881"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the appraised price with the easement to the Bezzant</w:t>
      </w:r>
      <w:r w:rsidR="0043188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the condemnation if they do not </w:t>
      </w:r>
      <w:r w:rsidR="008807C2">
        <w:rPr>
          <w:rFonts w:ascii="Times New Roman" w:hAnsi="Times New Roman" w:cs="Times New Roman"/>
          <w:b/>
          <w:bCs/>
          <w:sz w:val="24"/>
          <w:szCs w:val="24"/>
        </w:rPr>
        <w:t>hear back from the Bezzants or they refuse the offer.</w:t>
      </w:r>
    </w:p>
    <w:p w14:paraId="782C0359" w14:textId="035778FA" w:rsidR="008807C2" w:rsidRDefault="008807C2" w:rsidP="008807C2">
      <w:pPr>
        <w:pStyle w:val="ListParagraph"/>
        <w:numPr>
          <w:ilvl w:val="0"/>
          <w:numId w:val="14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JP motion.</w:t>
      </w:r>
    </w:p>
    <w:p w14:paraId="27490C83" w14:textId="0FD154AE" w:rsidR="008807C2" w:rsidRDefault="008807C2" w:rsidP="008807C2">
      <w:pPr>
        <w:pStyle w:val="ListParagraph"/>
        <w:numPr>
          <w:ilvl w:val="0"/>
          <w:numId w:val="14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CT seconded. </w:t>
      </w:r>
    </w:p>
    <w:p w14:paraId="5C75EE4E" w14:textId="68BF3254" w:rsidR="008807C2" w:rsidRPr="008807C2" w:rsidRDefault="008807C2" w:rsidP="008807C2">
      <w:pPr>
        <w:pStyle w:val="ListParagraph"/>
        <w:numPr>
          <w:ilvl w:val="0"/>
          <w:numId w:val="14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14:paraId="3D623494" w14:textId="77777777" w:rsidR="0076639A" w:rsidRDefault="00965B3E" w:rsidP="003B252D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Comment.</w:t>
      </w:r>
    </w:p>
    <w:p w14:paraId="522E2ECD" w14:textId="77777777" w:rsidR="0076639A" w:rsidRDefault="00965B3E" w:rsidP="003B252D">
      <w:pPr>
        <w:pStyle w:val="ListParagraph"/>
        <w:numPr>
          <w:ilvl w:val="0"/>
          <w:numId w:val="5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39A">
        <w:rPr>
          <w:rFonts w:ascii="Times New Roman" w:hAnsi="Times New Roman" w:cs="Times New Roman"/>
          <w:b/>
          <w:bCs/>
          <w:sz w:val="24"/>
          <w:szCs w:val="24"/>
        </w:rPr>
        <w:t>Adjournment (9:10).</w:t>
      </w:r>
    </w:p>
    <w:p w14:paraId="4D0DCB4A" w14:textId="7BC2680C" w:rsidR="00965B3E" w:rsidRDefault="00965B3E" w:rsidP="0076639A">
      <w:pPr>
        <w:pStyle w:val="ListParagraph"/>
        <w:numPr>
          <w:ilvl w:val="0"/>
          <w:numId w:val="6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39A">
        <w:rPr>
          <w:rFonts w:ascii="Times New Roman" w:hAnsi="Times New Roman" w:cs="Times New Roman"/>
          <w:b/>
          <w:bCs/>
          <w:sz w:val="24"/>
          <w:szCs w:val="24"/>
        </w:rPr>
        <w:t>Motion to adjourn.</w:t>
      </w:r>
    </w:p>
    <w:p w14:paraId="6DA059C3" w14:textId="5E3F4C3C" w:rsidR="0076639A" w:rsidRDefault="0076639A" w:rsidP="0076639A">
      <w:pPr>
        <w:pStyle w:val="ListParagraph"/>
        <w:numPr>
          <w:ilvl w:val="0"/>
          <w:numId w:val="7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CT motion.</w:t>
      </w:r>
    </w:p>
    <w:p w14:paraId="2051146E" w14:textId="56250CF2" w:rsidR="0076639A" w:rsidRDefault="0076639A" w:rsidP="0076639A">
      <w:pPr>
        <w:pStyle w:val="ListParagraph"/>
        <w:numPr>
          <w:ilvl w:val="0"/>
          <w:numId w:val="7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seconded.</w:t>
      </w:r>
    </w:p>
    <w:p w14:paraId="3A5DEEF6" w14:textId="08F87A7B" w:rsidR="0076639A" w:rsidRPr="0076639A" w:rsidRDefault="0076639A" w:rsidP="0076639A">
      <w:pPr>
        <w:pStyle w:val="ListParagraph"/>
        <w:numPr>
          <w:ilvl w:val="0"/>
          <w:numId w:val="7"/>
        </w:numPr>
        <w:tabs>
          <w:tab w:val="left" w:pos="0"/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Approved. </w:t>
      </w:r>
    </w:p>
    <w:p w14:paraId="62E36E56" w14:textId="77777777" w:rsidR="00965B3E" w:rsidRDefault="00965B3E"/>
    <w:sectPr w:rsidR="0096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9E8"/>
    <w:multiLevelType w:val="hybridMultilevel"/>
    <w:tmpl w:val="8780ADAA"/>
    <w:lvl w:ilvl="0" w:tplc="F07209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1360AB"/>
    <w:multiLevelType w:val="hybridMultilevel"/>
    <w:tmpl w:val="9EFCA3DE"/>
    <w:lvl w:ilvl="0" w:tplc="6BC00E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282F8B"/>
    <w:multiLevelType w:val="hybridMultilevel"/>
    <w:tmpl w:val="5CAE09B0"/>
    <w:lvl w:ilvl="0" w:tplc="27566B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D37F1F"/>
    <w:multiLevelType w:val="hybridMultilevel"/>
    <w:tmpl w:val="91C0EBEE"/>
    <w:lvl w:ilvl="0" w:tplc="6EE003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C35BD3"/>
    <w:multiLevelType w:val="hybridMultilevel"/>
    <w:tmpl w:val="26527434"/>
    <w:lvl w:ilvl="0" w:tplc="90E672FA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94624E"/>
    <w:multiLevelType w:val="hybridMultilevel"/>
    <w:tmpl w:val="024C972A"/>
    <w:lvl w:ilvl="0" w:tplc="8AEAB2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0136529"/>
    <w:multiLevelType w:val="hybridMultilevel"/>
    <w:tmpl w:val="5B9CC9BE"/>
    <w:lvl w:ilvl="0" w:tplc="EA381B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C94657"/>
    <w:multiLevelType w:val="hybridMultilevel"/>
    <w:tmpl w:val="1C8445A0"/>
    <w:lvl w:ilvl="0" w:tplc="FDD43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E54"/>
    <w:multiLevelType w:val="hybridMultilevel"/>
    <w:tmpl w:val="C6568C30"/>
    <w:lvl w:ilvl="0" w:tplc="CE52CE5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416330"/>
    <w:multiLevelType w:val="hybridMultilevel"/>
    <w:tmpl w:val="09B816E2"/>
    <w:lvl w:ilvl="0" w:tplc="F3F229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987488A"/>
    <w:multiLevelType w:val="hybridMultilevel"/>
    <w:tmpl w:val="2134386A"/>
    <w:lvl w:ilvl="0" w:tplc="86B8DC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C1248D"/>
    <w:multiLevelType w:val="hybridMultilevel"/>
    <w:tmpl w:val="5274C384"/>
    <w:lvl w:ilvl="0" w:tplc="06F2E6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DF460A"/>
    <w:multiLevelType w:val="hybridMultilevel"/>
    <w:tmpl w:val="15AA7F66"/>
    <w:lvl w:ilvl="0" w:tplc="F5A0B71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BE41F5"/>
    <w:multiLevelType w:val="hybridMultilevel"/>
    <w:tmpl w:val="13B2FFF6"/>
    <w:lvl w:ilvl="0" w:tplc="E43A25C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84751364">
    <w:abstractNumId w:val="7"/>
  </w:num>
  <w:num w:numId="2" w16cid:durableId="327949977">
    <w:abstractNumId w:val="11"/>
  </w:num>
  <w:num w:numId="3" w16cid:durableId="2113016323">
    <w:abstractNumId w:val="10"/>
  </w:num>
  <w:num w:numId="4" w16cid:durableId="908881304">
    <w:abstractNumId w:val="4"/>
  </w:num>
  <w:num w:numId="5" w16cid:durableId="407579738">
    <w:abstractNumId w:val="3"/>
  </w:num>
  <w:num w:numId="6" w16cid:durableId="1649244297">
    <w:abstractNumId w:val="6"/>
  </w:num>
  <w:num w:numId="7" w16cid:durableId="73211561">
    <w:abstractNumId w:val="9"/>
  </w:num>
  <w:num w:numId="8" w16cid:durableId="1696614434">
    <w:abstractNumId w:val="0"/>
  </w:num>
  <w:num w:numId="9" w16cid:durableId="1254703165">
    <w:abstractNumId w:val="2"/>
  </w:num>
  <w:num w:numId="10" w16cid:durableId="1994479794">
    <w:abstractNumId w:val="8"/>
  </w:num>
  <w:num w:numId="11" w16cid:durableId="169612453">
    <w:abstractNumId w:val="5"/>
  </w:num>
  <w:num w:numId="12" w16cid:durableId="143207859">
    <w:abstractNumId w:val="13"/>
  </w:num>
  <w:num w:numId="13" w16cid:durableId="374040041">
    <w:abstractNumId w:val="12"/>
  </w:num>
  <w:num w:numId="14" w16cid:durableId="52579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5"/>
    <w:rsid w:val="00143E20"/>
    <w:rsid w:val="001C6271"/>
    <w:rsid w:val="00235BB2"/>
    <w:rsid w:val="002C6D65"/>
    <w:rsid w:val="002F7827"/>
    <w:rsid w:val="003B252D"/>
    <w:rsid w:val="00431881"/>
    <w:rsid w:val="0076639A"/>
    <w:rsid w:val="00815BFE"/>
    <w:rsid w:val="008272AC"/>
    <w:rsid w:val="00841122"/>
    <w:rsid w:val="008807C2"/>
    <w:rsid w:val="008F63D5"/>
    <w:rsid w:val="00965B3E"/>
    <w:rsid w:val="00A21637"/>
    <w:rsid w:val="00AF00AD"/>
    <w:rsid w:val="00C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EE1F"/>
  <w15:chartTrackingRefBased/>
  <w15:docId w15:val="{42703781-775E-4ACB-83B7-20937FD2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6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6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6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6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Water</dc:creator>
  <cp:keywords/>
  <dc:description/>
  <cp:lastModifiedBy>Bailey Water</cp:lastModifiedBy>
  <cp:revision>12</cp:revision>
  <dcterms:created xsi:type="dcterms:W3CDTF">2024-04-12T23:57:00Z</dcterms:created>
  <dcterms:modified xsi:type="dcterms:W3CDTF">2024-05-22T14:27:00Z</dcterms:modified>
</cp:coreProperties>
</file>